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ABAA" w14:textId="02DA5F94" w:rsidR="00C6632D" w:rsidRPr="00C769A2" w:rsidRDefault="00C6632D" w:rsidP="00227161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</w:t>
      </w:r>
      <w:r w:rsidR="00D30ABB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>5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15D6D0DF" w14:textId="77777777" w:rsidR="006007AF" w:rsidRPr="00C769A2" w:rsidRDefault="006007AF" w:rsidP="0073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7ADE3" w14:textId="77777777" w:rsidR="003810A9" w:rsidRPr="00C769A2" w:rsidRDefault="003810A9" w:rsidP="0084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wydawania Zeszytów Naukowych</w:t>
      </w:r>
      <w:r w:rsidR="00841040" w:rsidRPr="00C76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Collegium Witelona</w:t>
      </w:r>
    </w:p>
    <w:p w14:paraId="4076C41E" w14:textId="77777777" w:rsidR="001177EB" w:rsidRPr="00C769A2" w:rsidRDefault="001177EB" w:rsidP="007346F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A9F8A2A" w14:textId="179EF309" w:rsidR="001177EB" w:rsidRPr="00C769A2" w:rsidRDefault="00557781" w:rsidP="005577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1.</w:t>
      </w:r>
    </w:p>
    <w:p w14:paraId="25842694" w14:textId="5A92F1FF" w:rsidR="00816011" w:rsidRPr="00C769A2" w:rsidRDefault="00816011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Zeszyty Naukowe </w:t>
      </w:r>
      <w:r w:rsidR="00E03DE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Collegium Witelona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zwane dalej Zeszytami Naukowymi, są czasopismem naukowym mającym za zadanie przede wszystkim upowszechnianie i popularyzowanie dorobku naukowo-badawczego </w:t>
      </w:r>
      <w:r w:rsidR="001177EB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dydaktycznego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nauczycieli akademickich </w:t>
      </w:r>
      <w:r w:rsidR="001177EB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studentów </w:t>
      </w:r>
      <w:r w:rsidR="00E03DE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Collegium Witelona Uczelnia Państwowa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59C8D3E1" w14:textId="6F156DDB" w:rsidR="00816011" w:rsidRPr="00C769A2" w:rsidRDefault="00816011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Organami koordynującymi wydawanie Zeszytów Naukowych są Komitet Redakcyjny</w:t>
      </w:r>
      <w:r w:rsidR="006749E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Zeszytów N</w:t>
      </w:r>
      <w:r w:rsidR="00E64B1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aukowych, zwany</w:t>
      </w:r>
      <w:r w:rsidR="006749E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dalej </w:t>
      </w:r>
      <w:r w:rsidR="00E64B1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Komitetem Redakcyjnym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Rada Naukowa.</w:t>
      </w:r>
    </w:p>
    <w:p w14:paraId="08754FF5" w14:textId="25BC3D59" w:rsidR="00816011" w:rsidRPr="00C769A2" w:rsidRDefault="00816011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Skład Rady Naukowej, Komitetu Redakcyjnego i wykaz </w:t>
      </w:r>
      <w:r w:rsidR="00D3471A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edaktorów tematycznych jest umieszczany na stronie redakcyjnej </w:t>
      </w:r>
      <w:r w:rsidR="00E03DE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wydawanego Zeszyty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Naukowego.</w:t>
      </w:r>
    </w:p>
    <w:p w14:paraId="17892F17" w14:textId="05063727" w:rsidR="00E03DE3" w:rsidRPr="00C769A2" w:rsidRDefault="00816011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Zeszyty Naukowe mają charakter </w:t>
      </w:r>
      <w:r w:rsidR="005A5C14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ponadwydziałowy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B50975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ponaduczelniany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stanowią forum,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którym prezentuje się najnowsze wyniki badań naukowych nauczycieli akademickich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177EB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i studentów</w:t>
      </w:r>
      <w:r w:rsidR="004C45B4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Komitet Redakcyjny i redaktorzy tematyczni mają obowiązek zapraszać potencjalnych autorów, do publikowania ich artykułów w Zeszy</w:t>
      </w:r>
      <w:r w:rsidR="000A76A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t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ach Naukowych.</w:t>
      </w:r>
      <w:r w:rsidR="009122FA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04E04AF8" w14:textId="4B17E22E" w:rsidR="00E03DE3" w:rsidRPr="00C769A2" w:rsidRDefault="00E03DE3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stosuje zasady etyki publikacyjnej, mające na celu przeciwdziałanie nieuczciwym praktykom publikacyjnym. Wydawnictwo Collegium Witelona Uczelnia Państwowa </w:t>
      </w:r>
      <w:r w:rsidR="0023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stosuje wytyczne Komitetu ds. Etyki Publikacyjnej (COPE – Committe </w:t>
      </w:r>
      <w:r w:rsidR="0023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on Publication Ethiscs), https://publicationethics.org</w:t>
      </w:r>
    </w:p>
    <w:p w14:paraId="2BA8B5C1" w14:textId="550543E0" w:rsidR="00D51B2A" w:rsidRPr="00C769A2" w:rsidRDefault="00D51B2A" w:rsidP="0053471C">
      <w:pPr>
        <w:numPr>
          <w:ilvl w:val="1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zapobieżenia zjawiskom tzw.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Ghostwriting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(nieujawniania nazwiska osoby</w:t>
      </w:r>
      <w:r w:rsidR="005A31D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wniosła istotny wkład w powstanie publikacji, pomimo że była rzeczywistym autorem lub współautorem pracy) i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Guest autorship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(uznanie konkretnej osoby jako autora lub współautora pracy, mimo że jej wkład w powstanie publikacji był znikomy, albo w ogóle nie miał miejsca) zobowiązuje się współautorów do złożenia oświadczenia o ich wkładzie w powstanie publikacji (załącznik nr </w:t>
      </w:r>
      <w:r w:rsidR="00CD5F5D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1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025186A8" w14:textId="77777777" w:rsidR="004C45B4" w:rsidRPr="00C769A2" w:rsidRDefault="004C45B4" w:rsidP="007346F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36BFEE5" w14:textId="5C136675" w:rsidR="004C45B4" w:rsidRPr="00C769A2" w:rsidRDefault="00557781" w:rsidP="005577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2.</w:t>
      </w:r>
    </w:p>
    <w:p w14:paraId="311E548D" w14:textId="77777777" w:rsidR="00816011" w:rsidRPr="00C769A2" w:rsidRDefault="00816011" w:rsidP="006D61BA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Przy wydawaniu Zeszytów Naukowych obowiązują następujące zasady:</w:t>
      </w:r>
    </w:p>
    <w:p w14:paraId="739E66BF" w14:textId="77777777" w:rsidR="00E03DE3" w:rsidRPr="00C769A2" w:rsidRDefault="00816011" w:rsidP="0053471C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397" w:hanging="39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publikowanie Zeszytów Naukowych jest finansowane ze środków Uczelni,</w:t>
      </w:r>
    </w:p>
    <w:p w14:paraId="75C3E6F3" w14:textId="77777777" w:rsidR="00816011" w:rsidRPr="00C769A2" w:rsidRDefault="001660C7" w:rsidP="0053471C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397" w:hanging="39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stosuje politykę przeciwdziałania praktykom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Predatory Publishers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(drapieżne wydawnictwa) i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Predatory Journals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(drapieżne czasopisma). Autorzy artykułów naukowych publikowanych w Zeszytach Naukowych nie wnoszą opłat za ich opublikowanie i nie otrzymują honorariów, </w:t>
      </w:r>
    </w:p>
    <w:p w14:paraId="777FFD0C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objętość Zeszytu Naukowego wynosi nie mniej niż 5 arkuszy wydawniczych, a liczba artykułów opublikowanych w ciągu roku powinna wynosić nie mniej niż 24,</w:t>
      </w:r>
    </w:p>
    <w:p w14:paraId="041BB078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liczba opublikowanych w ciągu roku artykułów naukowych autorów z afiliacją zagraniczną powinna być nie mniejsza niż 5%,</w:t>
      </w:r>
    </w:p>
    <w:p w14:paraId="354DAFDB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artykuły mogą być publikowane w języku polskim, przy czym zaleca się publikowanie przede wszystkim w języku angielskim lub innych językach obcych tzw. kongresowych: francuskim, hiszpańskim, niemieckim </w:t>
      </w:r>
      <w:r w:rsidR="00E03DE3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i rosyjskim.</w:t>
      </w:r>
    </w:p>
    <w:p w14:paraId="00602A3F" w14:textId="0083A33C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objętość artykułu naukowego zamieszczonego w Zeszycie Naukowym nie może być </w:t>
      </w:r>
      <w:r w:rsidR="0024571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mniejsza niż 0,5 ark. wydawniczego i nie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większa niż 1,0 ark. wydawniczy,</w:t>
      </w:r>
    </w:p>
    <w:p w14:paraId="04416385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każdy artykuł opublikowany w Zeszytach Naukowych powinien mieć zamieszczony tytuł, streszczenie oraz słowa kluczowe w języku polskim i angielskim lub innym języku kongresowym,</w:t>
      </w:r>
    </w:p>
    <w:p w14:paraId="5B93945F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końcu artykułu należy podać informacje o podmiotach przyczyniających się do powstania </w:t>
      </w:r>
      <w:r w:rsidR="001660C7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tej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publikacji, które wniosły wkład finansowy, rzeczowy, merytoryczny itp.,</w:t>
      </w:r>
    </w:p>
    <w:p w14:paraId="47AFEB6C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tekstem artykułu zgłaszanego do opublikowania, autor/rzy</w:t>
      </w:r>
      <w:bookmarkStart w:id="0" w:name="_GoBack"/>
      <w:bookmarkEnd w:id="0"/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zobowiązany złożyć oświadczenie, że</w:t>
      </w:r>
      <w:r w:rsidR="001660C7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utwór nie był dotąd publikowany; jego treść i materiał ilustracyjny nie naruszają osobistych i majątkowych praw osób trzecich; podać swoją afiliację oraz określić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opisowo i procentowo indywidualny twórczy wkład poszczególnych współautorów w powstanie utworu, </w:t>
      </w:r>
    </w:p>
    <w:p w14:paraId="42E758F0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do oceny każdego artykułu naukowego powołuje się dwóch niezależnych recenzentów spoza jednostki afiliowanej przez autora/ów publikacji, posiadających co najmniej stopień naukowy doktora</w:t>
      </w:r>
      <w:r w:rsidR="001660C7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dorobek naukowy z dziedziny nauki lub dyscypliny naukowej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, któr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ej dotyczy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publikacj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</w:p>
    <w:p w14:paraId="404BCCB3" w14:textId="109E0516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artykuł przesyłany do recenzenta nie może zawierać danych identyfikujących autora/ów, ani ich afiliacji; obowiązuje zasada</w:t>
      </w:r>
      <w:r w:rsidR="00F92566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nieujawniania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swoich tożsamości między autorami i recenzentami,</w:t>
      </w:r>
    </w:p>
    <w:p w14:paraId="36F8BCE1" w14:textId="7C4B3836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recenzja artykułu ma formę pisemną i jest sporządzona na formularzu recenzji 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(załącznik nr </w:t>
      </w:r>
      <w:r w:rsidR="00CD5F5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9</w:t>
      </w:r>
      <w:r w:rsidR="00004C5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F63685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10</w:t>
      </w:r>
      <w:r w:rsidR="000A76A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niniejszego zarządzenia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7F72D302" w14:textId="77777777" w:rsidR="006B62C2" w:rsidRPr="00C769A2" w:rsidRDefault="00D031AF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ecenzja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powinna zawierać 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jednoznaczny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wniosek końcowy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sformułowany przez</w:t>
      </w:r>
      <w:r w:rsidR="006B62C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recenzenta odpowiadającego na pytanie czy recenzowany artykuł nadaje się do opublikowania,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7315FAAB" w14:textId="77777777" w:rsidR="00D031AF" w:rsidRPr="00C769A2" w:rsidRDefault="00D031AF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jednej recenzji pozytywnej i jednej negatywnej artykuł naukowy jest kierowany do trzeciego dodatkowego recenzenta i wynik tej recenzji decyduje o publikacji artykułu w Zeszycie Naukowym,</w:t>
      </w:r>
    </w:p>
    <w:p w14:paraId="2D3E7792" w14:textId="6E4CE882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dla zapewnienia cykliczności i terminowości wydawania Zeszytów Naukowych na etapie opracowywania planu wydawniczego </w:t>
      </w:r>
      <w:r w:rsidR="00A45C36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edaktor </w:t>
      </w:r>
      <w:r w:rsidR="00A45C36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n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 Wydawnictwa w porozumieniu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Przewodniczącym Komitetu Redakcyjnego ustala terminy ich złożenia w Wydawnictwie, </w:t>
      </w:r>
    </w:p>
    <w:p w14:paraId="507DE2D8" w14:textId="1780AF5A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autor/rzy artykułu zamieszczanego w Zeszycie Naukowym jest zobowiązany do pisemnej odpowiedzi na recenzje i przekazanie jej do Przewodniczącego Komitetu Redakcyjnego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A45C36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edaktora </w:t>
      </w:r>
      <w:r w:rsidR="00A45C36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t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ematycznego, </w:t>
      </w:r>
    </w:p>
    <w:p w14:paraId="08746B43" w14:textId="77777777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autor (autorzy) publikowanego artykułu jest zobowiązany podpisać umowę z Wydawnictwem regulującą osobiste i majątkowe prawa autorskie, w której m.in. wyraża zgodę na bezpłatne opublikowanie utworu techniką drukarską, cyfrową i w wersji elektronicznej (</w:t>
      </w:r>
      <w:r w:rsidRPr="00C769A2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on-line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) oraz na jego rozpowszechnienie w sieciach informatycznych, w tym komputerowych (Internet, sieci lokalne),</w:t>
      </w:r>
    </w:p>
    <w:p w14:paraId="7543A74D" w14:textId="3ED3C75E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Zeszyty Naukowe będą publikowane na ogólnodostępnej stronie internetowej z dostępem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do spisów treści i streszczeń artykułów naukowych (w języku polskim i angielskim lub innym języku kongresowym) oraz pełnej treści utworów,</w:t>
      </w:r>
    </w:p>
    <w:p w14:paraId="3F763D7E" w14:textId="5D94396A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Zeszyty Naukowe będą indeksowane w co najmniej jednej bazie danych i wprowadzane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zasobów sieci informatycznych, </w:t>
      </w:r>
    </w:p>
    <w:p w14:paraId="3621E2D1" w14:textId="68E8D8BE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Dział </w:t>
      </w:r>
      <w:r w:rsidR="00011DBE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Rozwoju,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Promocji i Wydawnictw wysyła po 2 egz. każdego wydanego numeru Zeszytu Naukowego do Narodowego Ośrodka ISSN Biblioteki Narodowej oraz w ramach promocji działalności naukowo-badawczej </w:t>
      </w:r>
      <w:r w:rsidR="008B094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dydaktycznej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Uczelni wysyła bezpłatnie </w:t>
      </w:r>
      <w:r w:rsidR="008B094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 1 egz.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 w:rsidR="008B094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bibliotek i innych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instytucji </w:t>
      </w:r>
      <w:r w:rsidR="008B094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m.in.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naukowych wskazanych przez Komitet Redakcyjny i </w:t>
      </w:r>
      <w:r w:rsidR="00D57EEA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edaktora </w:t>
      </w:r>
      <w:r w:rsidR="00D57EEA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n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aczelnego Wydawnictwa,</w:t>
      </w:r>
    </w:p>
    <w:p w14:paraId="4D072FCF" w14:textId="1A6B704D" w:rsidR="00816011" w:rsidRPr="00C769A2" w:rsidRDefault="00816011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Rada Naukowa jest organem opiniodawczo – doradczym dla Komitetu Redakcyjnego; udział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 jej pracach nie ma charakteru kadencyjnego,</w:t>
      </w:r>
    </w:p>
    <w:p w14:paraId="27C207C5" w14:textId="2C4ED023" w:rsidR="00816011" w:rsidRPr="00C769A2" w:rsidRDefault="00A50FB8" w:rsidP="0053471C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edaktorzy tematyczni pełnią rolę redaktorów naukowych w wydawanym Zeszycie Naukowym. Mogą nimi być osoby współpracujące z Komitetem Redakcyjnym posiadające udokumentowany dorobek naukowy w danej dyscyplinie naukowej lub w dyscyplinach pokrewnych, do zadań których należy kwalifikowanie publikacji na etapie wyznaczania recenzentów oraz wspomaganie Przewodniczącego Komitetu Redakcyjnego w procesie wydawniczym.</w:t>
      </w:r>
    </w:p>
    <w:p w14:paraId="59B0D5CD" w14:textId="77777777" w:rsidR="00D51B2A" w:rsidRPr="00C769A2" w:rsidRDefault="00D51B2A" w:rsidP="007346F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4BFA099" w14:textId="576F884E" w:rsidR="00D51B2A" w:rsidRPr="00C769A2" w:rsidRDefault="00557781" w:rsidP="005577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3.</w:t>
      </w:r>
    </w:p>
    <w:p w14:paraId="5680E805" w14:textId="3851789E" w:rsidR="00816011" w:rsidRPr="00C769A2" w:rsidRDefault="00816011" w:rsidP="0053471C">
      <w:pPr>
        <w:pStyle w:val="Akapitzlist"/>
        <w:numPr>
          <w:ilvl w:val="3"/>
          <w:numId w:val="14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Zasady funkcjonowania </w:t>
      </w:r>
      <w:r w:rsidRPr="00C769A2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Komitetu Redakcyjnego:</w:t>
      </w:r>
    </w:p>
    <w:p w14:paraId="2A51EAE0" w14:textId="1CA06701" w:rsidR="00816011" w:rsidRPr="00C769A2" w:rsidRDefault="00816011" w:rsidP="0053471C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skład Komitetu Redakcyjnego wchodzi nie więcej niż 7 osób, w tym </w:t>
      </w:r>
      <w:r w:rsidR="00F64D3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edaktor </w:t>
      </w:r>
      <w:r w:rsidR="00F64D3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n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 Wydawnictwa i sekretarz, </w:t>
      </w:r>
    </w:p>
    <w:p w14:paraId="23AC4BCC" w14:textId="29924EA7" w:rsidR="00816011" w:rsidRPr="00C769A2" w:rsidRDefault="00816011" w:rsidP="0053471C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Komitet Redakcyjny jest powoływany przez Rektora</w:t>
      </w:r>
      <w:r w:rsidR="00DC41E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wniosek </w:t>
      </w:r>
      <w:r w:rsidR="00A50FB8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DC41E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rorektora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</w:p>
    <w:p w14:paraId="23E4A255" w14:textId="77777777" w:rsidR="00816011" w:rsidRPr="00C769A2" w:rsidRDefault="00816011" w:rsidP="0053471C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posiedzenia Komitetu Redakcyjnego odbywają się co najmniej </w:t>
      </w:r>
      <w:r w:rsidR="00DC41E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jeden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raz w </w:t>
      </w:r>
      <w:r w:rsidR="008B094D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roku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15346CD3" w14:textId="068766C1" w:rsidR="00816011" w:rsidRPr="00C769A2" w:rsidRDefault="00816011" w:rsidP="0053471C">
      <w:pPr>
        <w:pStyle w:val="Akapitzlist"/>
        <w:numPr>
          <w:ilvl w:val="0"/>
          <w:numId w:val="14"/>
        </w:numPr>
        <w:tabs>
          <w:tab w:val="left" w:pos="420"/>
        </w:tabs>
        <w:spacing w:after="0" w:line="240" w:lineRule="auto"/>
        <w:ind w:left="357" w:hanging="35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Zadania Komitetu Redakcyjnego i </w:t>
      </w:r>
      <w:r w:rsidR="00A50FB8" w:rsidRPr="00C769A2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edaktorów tematycznych:</w:t>
      </w:r>
    </w:p>
    <w:p w14:paraId="173F9B3E" w14:textId="2D6C7649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określenie dziedzin</w:t>
      </w:r>
      <w:r w:rsidR="00285CC9" w:rsidRPr="00C769A2">
        <w:rPr>
          <w:rFonts w:ascii="Times New Roman" w:hAnsi="Times New Roman" w:cs="Times New Roman"/>
          <w:sz w:val="24"/>
          <w:szCs w:val="24"/>
        </w:rPr>
        <w:t xml:space="preserve"> </w:t>
      </w:r>
      <w:r w:rsidR="00285CC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nauki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dyscyplin</w:t>
      </w:r>
      <w:r w:rsidR="00285CC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naukowych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których będą dotyczyły publikowane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Zeszytach </w:t>
      </w:r>
      <w:r w:rsidR="00F64D3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Naukowych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artykuły naukowe, z uwzględnieniem problematyki naukowo-badawczej </w:t>
      </w:r>
      <w:r w:rsidR="00285CC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dydaktycznej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będącej przedmiotem 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zainteresowań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nauczycieli akademickich</w:t>
      </w:r>
      <w:r w:rsidR="00285CC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285CC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studentów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Uczelni,</w:t>
      </w:r>
    </w:p>
    <w:p w14:paraId="7E336306" w14:textId="35029780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zgłaszanie do planu wydawniczego Zeszytów Naukowych przewidzianych do wydania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 danym roku,</w:t>
      </w:r>
    </w:p>
    <w:p w14:paraId="146AE4A7" w14:textId="67F797B5" w:rsidR="00816011" w:rsidRPr="00C769A2" w:rsidRDefault="001A3F6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współpraca z redaktorem n</w:t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aczelnym Wydawnictwa w sprawach związanych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przygotowaniem listy potencjalnych recenzentów artykułów naukowych publikowanych </w:t>
      </w:r>
      <w:r w:rsidR="002320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Zeszytach Naukowych, </w:t>
      </w:r>
    </w:p>
    <w:p w14:paraId="63D29DBA" w14:textId="12664DAE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przewodniczący Komitetu Redakcyjnego w ścisłej współpracy z </w:t>
      </w:r>
      <w:r w:rsidR="001A3F6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sekretarzem Wydawnictwa i redaktorem n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aczelnym Wydawnictwa jest zobowiązany do corocznego wypełniania w trybie </w:t>
      </w:r>
      <w:r w:rsidRPr="00C769A2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on-line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nkiet oceny czasopisma naukowego, stanowiącej podstawę do 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oceny punktowej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Zeszytów Naukowych na liście punktowanych czasopism naukowych,</w:t>
      </w:r>
    </w:p>
    <w:p w14:paraId="21F9D837" w14:textId="60F3C220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współpraca z </w:t>
      </w:r>
      <w:r w:rsidR="00EC59D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redaktorem n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aczelnym Wydawnictwa i Wydawnictwem podczas przygotowywania 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kolejnego numeru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Zeszytu Naukowego do wydania,</w:t>
      </w:r>
    </w:p>
    <w:p w14:paraId="08E88230" w14:textId="777D13DC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zapraszanie autorów do przygotowania i przyjmowanie artykułów od autorów po sprawdzeniu ich zgodności z </w:t>
      </w:r>
      <w:r w:rsidR="00EC59D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„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Instrukcją przygotowywania</w:t>
      </w:r>
      <w:r w:rsidR="005E712E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materiałów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druku</w:t>
      </w:r>
      <w:r w:rsidR="00423802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. Wskazówki dla autorów</w:t>
      </w:r>
      <w:r w:rsidR="00EC59D9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”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AD7147F" w14:textId="41F24074" w:rsidR="00816011" w:rsidRPr="00C769A2" w:rsidRDefault="00EC59D9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współpraca z redaktorem n</w:t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aczelnym Wydawnictwa i 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="00816011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edaktorami tematycznymi w sprawach dotyczących doboru recenzentów,</w:t>
      </w:r>
    </w:p>
    <w:p w14:paraId="083A3AA9" w14:textId="77777777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przekazywanie do Wydawnictwa kompletu artykułów wraz z wersją elektroniczną przygotowanych do wysłania ich do recenzentów,</w:t>
      </w:r>
    </w:p>
    <w:p w14:paraId="3CE915CC" w14:textId="77777777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odb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ie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ranie z Wydawnictwa artykułów po recenzji i przekazanie ich autorom,</w:t>
      </w:r>
    </w:p>
    <w:p w14:paraId="54F619FC" w14:textId="71667E9D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zebranie od autorów poprawionych po recenzji artykułów wraz z odpowiedzią autorów na recenzje i przedłożenie ich Komitetowi Redakcyjnemu wraz z projektem spisu treści </w:t>
      </w:r>
      <w:r w:rsidR="00E96FEF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(w języku polskim i angielskim) do zaakceptowania do publikacji w danym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numerze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Zeszy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tu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Naukow</w:t>
      </w:r>
      <w:r w:rsidR="0002510F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ego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004FC173" w14:textId="0D77B2A5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napisanie (przez </w:t>
      </w:r>
      <w:r w:rsidR="005E712E"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>edaktora tematycznego) wstępu, który powinien zawierać krótką ogólną charakterystykę zawartego w danym numerze Zeszytu Naukowego zbioru artykułów,</w:t>
      </w:r>
    </w:p>
    <w:p w14:paraId="0EBD17A5" w14:textId="04143C75" w:rsidR="00816011" w:rsidRPr="00C769A2" w:rsidRDefault="00816011" w:rsidP="0053471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przekazanie kompletnego numeru Zeszytu Naukowego zawierającego spis treści, wstęp </w:t>
      </w:r>
      <w:r w:rsidR="00E96FEF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komplet artykułów do Wydawnictwa, </w:t>
      </w:r>
    </w:p>
    <w:p w14:paraId="65CAE445" w14:textId="419B8C1A" w:rsidR="006F23BB" w:rsidRPr="00227161" w:rsidRDefault="00816011" w:rsidP="00227161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współpraca z Wydawnictwem i autorami artykułów w procesie wydawniczym, obejmującym m.in. prace redakcyjne, korekty autorskie, skład, mają na celu skrócenie cyklu wydawniczego. </w:t>
      </w:r>
      <w:bookmarkStart w:id="1" w:name="_Hlk36840913"/>
      <w:bookmarkEnd w:id="1"/>
    </w:p>
    <w:sectPr w:rsidR="006F23BB" w:rsidRPr="00227161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34C5" w14:textId="77777777" w:rsidR="007D71E5" w:rsidRDefault="007D71E5" w:rsidP="0088399C">
      <w:pPr>
        <w:spacing w:after="0" w:line="240" w:lineRule="auto"/>
      </w:pPr>
      <w:r>
        <w:separator/>
      </w:r>
    </w:p>
  </w:endnote>
  <w:endnote w:type="continuationSeparator" w:id="0">
    <w:p w14:paraId="20BD15AA" w14:textId="77777777" w:rsidR="007D71E5" w:rsidRDefault="007D71E5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BCED" w14:textId="77777777" w:rsidR="007D71E5" w:rsidRDefault="007D71E5" w:rsidP="0088399C">
      <w:pPr>
        <w:spacing w:after="0" w:line="240" w:lineRule="auto"/>
      </w:pPr>
      <w:r>
        <w:separator/>
      </w:r>
    </w:p>
  </w:footnote>
  <w:footnote w:type="continuationSeparator" w:id="0">
    <w:p w14:paraId="73003D60" w14:textId="77777777" w:rsidR="007D71E5" w:rsidRDefault="007D71E5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27161"/>
    <w:rsid w:val="00232059"/>
    <w:rsid w:val="00233B5C"/>
    <w:rsid w:val="00234FAB"/>
    <w:rsid w:val="002362A9"/>
    <w:rsid w:val="00237DC2"/>
    <w:rsid w:val="002407C5"/>
    <w:rsid w:val="002437B2"/>
    <w:rsid w:val="00245719"/>
    <w:rsid w:val="00246D22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D71E5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2D9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099017-637B-4D34-AD90-2F507AA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2022-11-29T06:10:00Z</dcterms:modified>
</cp:coreProperties>
</file>